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11D794" w14:textId="77777777" w:rsidR="00AD6FFE" w:rsidRPr="00AD6FFE" w:rsidRDefault="00AD6FFE" w:rsidP="00AD6FFE">
      <w:pPr>
        <w:spacing w:before="72" w:after="108" w:line="240" w:lineRule="auto"/>
        <w:ind w:left="108" w:right="108"/>
        <w:outlineLvl w:val="0"/>
        <w:rPr>
          <w:rFonts w:ascii="Times New Roman" w:eastAsia="Times New Roman" w:hAnsi="Times New Roman" w:cs="Times New Roman"/>
          <w:color w:val="003399"/>
          <w:kern w:val="36"/>
          <w:sz w:val="40"/>
          <w:szCs w:val="40"/>
          <w:lang w:eastAsia="ru-RU"/>
        </w:rPr>
      </w:pPr>
      <w:bookmarkStart w:id="0" w:name="_GoBack"/>
      <w:r w:rsidRPr="00AD6FFE">
        <w:rPr>
          <w:rFonts w:ascii="Times New Roman" w:eastAsia="Times New Roman" w:hAnsi="Times New Roman" w:cs="Times New Roman"/>
          <w:color w:val="003399"/>
          <w:kern w:val="36"/>
          <w:sz w:val="40"/>
          <w:szCs w:val="40"/>
          <w:lang w:eastAsia="ru-RU"/>
        </w:rPr>
        <w:t xml:space="preserve">Отчет советника по переходу на </w:t>
      </w:r>
      <w:proofErr w:type="spellStart"/>
      <w:r w:rsidRPr="00AD6FFE">
        <w:rPr>
          <w:rFonts w:ascii="Times New Roman" w:eastAsia="Times New Roman" w:hAnsi="Times New Roman" w:cs="Times New Roman"/>
          <w:color w:val="003399"/>
          <w:kern w:val="36"/>
          <w:sz w:val="40"/>
          <w:szCs w:val="40"/>
          <w:lang w:eastAsia="ru-RU"/>
        </w:rPr>
        <w:t>Windows</w:t>
      </w:r>
      <w:proofErr w:type="spellEnd"/>
      <w:r w:rsidRPr="00AD6FFE">
        <w:rPr>
          <w:rFonts w:ascii="Times New Roman" w:eastAsia="Times New Roman" w:hAnsi="Times New Roman" w:cs="Times New Roman"/>
          <w:color w:val="003399"/>
          <w:kern w:val="36"/>
          <w:sz w:val="40"/>
          <w:szCs w:val="40"/>
          <w:lang w:eastAsia="ru-RU"/>
        </w:rPr>
        <w:t xml:space="preserve"> 7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4"/>
        <w:gridCol w:w="5510"/>
      </w:tblGrid>
      <w:tr w:rsidR="00AD6FFE" w:rsidRPr="00AD6FFE" w14:paraId="0BBB4F46" w14:textId="77777777" w:rsidTr="00AD6FFE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20" w:type="dxa"/>
              <w:right w:w="0" w:type="dxa"/>
            </w:tcMar>
            <w:hideMark/>
          </w:tcPr>
          <w:bookmarkEnd w:id="0"/>
          <w:p w14:paraId="0B87F9B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компьютера:</w:t>
            </w:r>
          </w:p>
        </w:tc>
        <w:tc>
          <w:tcPr>
            <w:tcW w:w="0" w:type="auto"/>
            <w:tcMar>
              <w:top w:w="0" w:type="dxa"/>
              <w:left w:w="240" w:type="dxa"/>
              <w:bottom w:w="120" w:type="dxa"/>
              <w:right w:w="240" w:type="dxa"/>
            </w:tcMar>
            <w:hideMark/>
          </w:tcPr>
          <w:p w14:paraId="7A82EC9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D6FFE" w:rsidRPr="00AD6FFE" w14:paraId="68538979" w14:textId="77777777" w:rsidTr="00AD6FFE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20" w:type="dxa"/>
              <w:right w:w="0" w:type="dxa"/>
            </w:tcMar>
            <w:hideMark/>
          </w:tcPr>
          <w:p w14:paraId="2BDCF1F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Операционная система:</w:t>
            </w:r>
          </w:p>
        </w:tc>
        <w:tc>
          <w:tcPr>
            <w:tcW w:w="0" w:type="auto"/>
            <w:tcMar>
              <w:top w:w="0" w:type="dxa"/>
              <w:left w:w="240" w:type="dxa"/>
              <w:bottom w:w="120" w:type="dxa"/>
              <w:right w:w="240" w:type="dxa"/>
            </w:tcMar>
            <w:hideMark/>
          </w:tcPr>
          <w:p w14:paraId="563C74A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XP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Professional</w:t>
            </w:r>
            <w:proofErr w:type="spellEnd"/>
          </w:p>
        </w:tc>
      </w:tr>
      <w:tr w:rsidR="00AD6FFE" w:rsidRPr="00AD6FFE" w14:paraId="2B027533" w14:textId="77777777" w:rsidTr="00AD6FFE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20" w:type="dxa"/>
              <w:right w:w="0" w:type="dxa"/>
            </w:tcMar>
            <w:hideMark/>
          </w:tcPr>
          <w:p w14:paraId="67CDD540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Процессор:</w:t>
            </w:r>
          </w:p>
        </w:tc>
        <w:tc>
          <w:tcPr>
            <w:tcW w:w="0" w:type="auto"/>
            <w:tcMar>
              <w:top w:w="0" w:type="dxa"/>
              <w:left w:w="240" w:type="dxa"/>
              <w:bottom w:w="120" w:type="dxa"/>
              <w:right w:w="240" w:type="dxa"/>
            </w:tcMar>
            <w:hideMark/>
          </w:tcPr>
          <w:p w14:paraId="5E7AE07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Intel(R) Core(TM)2 Duo CPU E4500 @ 2.20GHz</w:t>
            </w:r>
          </w:p>
        </w:tc>
      </w:tr>
      <w:tr w:rsidR="00AD6FFE" w:rsidRPr="00AD6FFE" w14:paraId="1C229B53" w14:textId="77777777" w:rsidTr="00AD6FFE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120" w:type="dxa"/>
              <w:right w:w="0" w:type="dxa"/>
            </w:tcMar>
            <w:hideMark/>
          </w:tcPr>
          <w:p w14:paraId="1856E6F1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Память:</w:t>
            </w:r>
          </w:p>
        </w:tc>
        <w:tc>
          <w:tcPr>
            <w:tcW w:w="0" w:type="auto"/>
            <w:tcMar>
              <w:top w:w="0" w:type="dxa"/>
              <w:left w:w="240" w:type="dxa"/>
              <w:bottom w:w="120" w:type="dxa"/>
              <w:right w:w="240" w:type="dxa"/>
            </w:tcMar>
            <w:hideMark/>
          </w:tcPr>
          <w:p w14:paraId="58E674F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 ГБ</w:t>
            </w:r>
          </w:p>
        </w:tc>
      </w:tr>
    </w:tbl>
    <w:p w14:paraId="76AD8655" w14:textId="77777777" w:rsidR="00AD6FFE" w:rsidRPr="00AD6FFE" w:rsidRDefault="00AD6FFE" w:rsidP="00AD6FFE">
      <w:pPr>
        <w:spacing w:after="96" w:line="240" w:lineRule="auto"/>
        <w:rPr>
          <w:rFonts w:ascii="Times New Roman" w:eastAsia="Times New Roman" w:hAnsi="Times New Roman" w:cs="Times New Roman"/>
          <w:color w:val="003399"/>
          <w:sz w:val="28"/>
          <w:szCs w:val="28"/>
          <w:lang w:eastAsia="ru-RU"/>
        </w:rPr>
      </w:pPr>
      <w:r w:rsidRPr="00AD6FFE">
        <w:rPr>
          <w:rFonts w:ascii="Times New Roman" w:eastAsia="Times New Roman" w:hAnsi="Times New Roman" w:cs="Times New Roman"/>
          <w:color w:val="003399"/>
          <w:sz w:val="28"/>
          <w:szCs w:val="28"/>
          <w:lang w:eastAsia="ru-RU"/>
        </w:rPr>
        <w:t xml:space="preserve">Сведения об обновлении до 32-разрядной версии </w:t>
      </w:r>
      <w:proofErr w:type="spellStart"/>
      <w:r w:rsidRPr="00AD6FFE">
        <w:rPr>
          <w:rFonts w:ascii="Times New Roman" w:eastAsia="Times New Roman" w:hAnsi="Times New Roman" w:cs="Times New Roman"/>
          <w:color w:val="003399"/>
          <w:sz w:val="28"/>
          <w:szCs w:val="28"/>
          <w:lang w:eastAsia="ru-RU"/>
        </w:rPr>
        <w:t>Windows</w:t>
      </w:r>
      <w:proofErr w:type="spellEnd"/>
      <w:r w:rsidRPr="00AD6FFE">
        <w:rPr>
          <w:rFonts w:ascii="Times New Roman" w:eastAsia="Times New Roman" w:hAnsi="Times New Roman" w:cs="Times New Roman"/>
          <w:color w:val="003399"/>
          <w:sz w:val="28"/>
          <w:szCs w:val="28"/>
          <w:lang w:eastAsia="ru-RU"/>
        </w:rPr>
        <w:t xml:space="preserve"> 7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900"/>
        <w:gridCol w:w="2640"/>
        <w:gridCol w:w="2155"/>
      </w:tblGrid>
      <w:tr w:rsidR="00AD6FFE" w:rsidRPr="00AD6FFE" w14:paraId="133A8605" w14:textId="77777777" w:rsidTr="00AD6FFE">
        <w:trPr>
          <w:cantSplit/>
          <w:tblCellSpacing w:w="0" w:type="dxa"/>
        </w:trPr>
        <w:tc>
          <w:tcPr>
            <w:tcW w:w="7200" w:type="dxa"/>
            <w:gridSpan w:val="3"/>
            <w:tcBorders>
              <w:top w:val="single" w:sz="6" w:space="0" w:color="D6DEE6"/>
            </w:tcBorders>
            <w:shd w:val="clear" w:color="auto" w:fill="F6F9FC"/>
            <w:hideMark/>
          </w:tcPr>
          <w:p w14:paraId="7A075A2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0" w:type="auto"/>
            <w:tcBorders>
              <w:top w:val="single" w:sz="6" w:space="0" w:color="D6DEE6"/>
            </w:tcBorders>
            <w:shd w:val="clear" w:color="auto" w:fill="F6F9FC"/>
            <w:hideMark/>
          </w:tcPr>
          <w:p w14:paraId="071A339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Подробности</w:t>
            </w:r>
          </w:p>
        </w:tc>
      </w:tr>
      <w:tr w:rsidR="00AD6FFE" w:rsidRPr="00AD6FFE" w14:paraId="0DBBCB92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73436F2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58E6CAA4">
                  <wp:extent cx="156210" cy="156210"/>
                  <wp:effectExtent l="0" t="0" r="0" b="0"/>
                  <wp:docPr id="54" name="Рисунок 54" descr="mhtml:file://C:\Documents%20and%20Settings\юзерок\Local%20Settings\Temp\Rar$DI00.937\ааааа.mht!img/inf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html:file://C:\Documents%20and%20Settings\юзерок\Local%20Settings\Temp\Rar$DI00.937\ааааа.mht!img/inf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392CC68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Требуется выборочная установка</w:t>
            </w:r>
          </w:p>
        </w:tc>
        <w:tc>
          <w:tcPr>
            <w:tcW w:w="0" w:type="auto"/>
            <w:hideMark/>
          </w:tcPr>
          <w:p w14:paraId="05C99A2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Потребуется выполнить выборочную установку 32-разрядной версии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7, а затем переустановить программы. Прежде чем начать, создайте резервные копии файлов. </w:t>
            </w:r>
          </w:p>
          <w:p w14:paraId="222C04A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Получите в Интернете важные сведения об установке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7 на компьютере с системой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XP </w:t>
              </w:r>
            </w:hyperlink>
          </w:p>
        </w:tc>
      </w:tr>
      <w:tr w:rsidR="00AD6FFE" w:rsidRPr="00AD6FFE" w14:paraId="5AE327FB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787D6365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28F8E838">
                  <wp:extent cx="156210" cy="156210"/>
                  <wp:effectExtent l="0" t="0" r="0" b="0"/>
                  <wp:docPr id="53" name="Рисунок 53" descr="mhtml:file://C:\Documents%20and%20Settings\юзерок\Local%20Settings\Temp\Rar$DI00.937\ааааа.mht!img/ex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mhtml:file://C:\Documents%20and%20Settings\юзерок\Local%20Settings\Temp\Rar$DI00.937\ааааа.mht!img/ex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7D5B253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 ГБ свободного места доступно на C:</w:t>
            </w:r>
          </w:p>
        </w:tc>
        <w:tc>
          <w:tcPr>
            <w:tcW w:w="0" w:type="auto"/>
            <w:hideMark/>
          </w:tcPr>
          <w:p w14:paraId="2CAF447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установки 32-разрядной версии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требуется как минимум 16 ГБ свободного места на диске. Можно удалить ненужные файлы, чтобы освободить место, или связаться с производителем или продавцом ПК для получения сведений о доступности жесткого диска большей емкости. Можно также выполнить выборочную установку на другой жесткий диск. </w:t>
            </w:r>
          </w:p>
        </w:tc>
      </w:tr>
      <w:tr w:rsidR="00AD6FFE" w:rsidRPr="00AD6FFE" w14:paraId="63B5BACB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5781A757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editId="6FF182BC">
                  <wp:extent cx="156210" cy="156210"/>
                  <wp:effectExtent l="0" t="0" r="0" b="0"/>
                  <wp:docPr id="52" name="Рисунок 52" descr="mhtml:file://C:\Documents%20and%20Settings\юзерок\Local%20Settings\Temp\Rar$DI00.937\ааааа.mht!img/inf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mhtml:file://C:\Documents%20and%20Settings\юзерок\Local%20Settings\Temp\Rar$DI00.937\ааааа.mht!img/inf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23FDA8A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Outlook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Express</w:t>
            </w:r>
            <w:proofErr w:type="spellEnd"/>
          </w:p>
        </w:tc>
        <w:tc>
          <w:tcPr>
            <w:tcW w:w="0" w:type="auto"/>
            <w:hideMark/>
          </w:tcPr>
          <w:p w14:paraId="553C8FD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 программа в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отсутствует. Можно получить похожие программы для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у других производителей программного обеспечения. </w:t>
            </w:r>
          </w:p>
          <w:p w14:paraId="0F66541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Перейти на веб-сайт Майкрософт для получения дополнительных сведений</w:t>
              </w:r>
            </w:hyperlink>
          </w:p>
        </w:tc>
      </w:tr>
      <w:tr w:rsidR="00AD6FFE" w:rsidRPr="00AD6FFE" w14:paraId="2355B75D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DCBEAEB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1F3150B3">
                  <wp:extent cx="156210" cy="156210"/>
                  <wp:effectExtent l="0" t="0" r="0" b="0"/>
                  <wp:docPr id="51" name="Рисунок 51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230005C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Поддержка интерфейса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Aero</w:t>
            </w:r>
            <w:proofErr w:type="spellEnd"/>
          </w:p>
        </w:tc>
        <w:tc>
          <w:tcPr>
            <w:tcW w:w="0" w:type="auto"/>
            <w:hideMark/>
          </w:tcPr>
          <w:p w14:paraId="52EB4770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Графический адаптер поддерживает интерфейс пользователя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Aero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272075D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0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Посмотреть дополнительные сведения о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Aero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в Интернете</w:t>
              </w:r>
            </w:hyperlink>
          </w:p>
        </w:tc>
      </w:tr>
      <w:tr w:rsidR="00AD6FFE" w:rsidRPr="00AD6FFE" w14:paraId="03E981C1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2A6820BC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41F193CE">
                  <wp:extent cx="156210" cy="156210"/>
                  <wp:effectExtent l="0" t="0" r="0" b="0"/>
                  <wp:docPr id="50" name="Рисунок 50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77BC9DB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Частота процессора: 2,2 ГГц</w:t>
            </w:r>
          </w:p>
        </w:tc>
        <w:tc>
          <w:tcPr>
            <w:tcW w:w="0" w:type="auto"/>
            <w:hideMark/>
          </w:tcPr>
          <w:p w14:paraId="19FC6CE0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процессора соответствует минимальному требованию в 1 ГГц.</w:t>
            </w:r>
          </w:p>
        </w:tc>
      </w:tr>
      <w:tr w:rsidR="00AD6FFE" w:rsidRPr="00AD6FFE" w14:paraId="0C984F1B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30237B51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6BC02930">
                  <wp:extent cx="156210" cy="156210"/>
                  <wp:effectExtent l="0" t="0" r="0" b="0"/>
                  <wp:docPr id="49" name="Рисунок 49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5C3EA0B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 ГБ ОЗУ</w:t>
            </w:r>
          </w:p>
        </w:tc>
        <w:tc>
          <w:tcPr>
            <w:tcW w:w="0" w:type="auto"/>
            <w:hideMark/>
          </w:tcPr>
          <w:p w14:paraId="69A8D24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соответствует минимальному требованию (1 ГБ). </w:t>
            </w:r>
          </w:p>
        </w:tc>
      </w:tr>
      <w:tr w:rsidR="00AD6FFE" w:rsidRPr="00AD6FFE" w14:paraId="20CF44D4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A1F79B4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hideMark/>
          </w:tcPr>
          <w:p w14:paraId="348CBF6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hideMark/>
          </w:tcPr>
          <w:p w14:paraId="1697205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EC1831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FFE" w:rsidRPr="00AD6FFE" w14:paraId="128D1A53" w14:textId="77777777" w:rsidTr="00AD6FFE">
        <w:trPr>
          <w:cantSplit/>
          <w:tblCellSpacing w:w="0" w:type="dxa"/>
        </w:trPr>
        <w:tc>
          <w:tcPr>
            <w:tcW w:w="4560" w:type="dxa"/>
            <w:gridSpan w:val="2"/>
            <w:tcBorders>
              <w:top w:val="single" w:sz="6" w:space="0" w:color="D6DEE6"/>
            </w:tcBorders>
            <w:shd w:val="clear" w:color="auto" w:fill="F6F9FC"/>
            <w:hideMark/>
          </w:tcPr>
          <w:p w14:paraId="4A903E5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Устройства</w:t>
            </w:r>
          </w:p>
        </w:tc>
        <w:tc>
          <w:tcPr>
            <w:tcW w:w="2640" w:type="dxa"/>
            <w:tcBorders>
              <w:top w:val="single" w:sz="6" w:space="0" w:color="D6DEE6"/>
            </w:tcBorders>
            <w:shd w:val="clear" w:color="auto" w:fill="F6F9FC"/>
            <w:hideMark/>
          </w:tcPr>
          <w:p w14:paraId="1AB3D0A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Состояние</w:t>
            </w:r>
          </w:p>
        </w:tc>
        <w:tc>
          <w:tcPr>
            <w:tcW w:w="0" w:type="auto"/>
            <w:tcBorders>
              <w:top w:val="single" w:sz="6" w:space="0" w:color="D6DEE6"/>
            </w:tcBorders>
            <w:shd w:val="clear" w:color="auto" w:fill="F6F9FC"/>
            <w:hideMark/>
          </w:tcPr>
          <w:p w14:paraId="7F58F3C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Подробности</w:t>
            </w:r>
          </w:p>
        </w:tc>
      </w:tr>
      <w:tr w:rsidR="00AD6FFE" w:rsidRPr="00AD6FFE" w14:paraId="6DFD7D28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A378D89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45F91118">
                  <wp:extent cx="156210" cy="156210"/>
                  <wp:effectExtent l="0" t="0" r="0" b="0"/>
                  <wp:docPr id="48" name="Рисунок 48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503DA120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ATK0110 ACPI UTILITY</w:t>
            </w:r>
          </w:p>
          <w:p w14:paraId="675B391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ATK</w:t>
            </w:r>
          </w:p>
        </w:tc>
        <w:tc>
          <w:tcPr>
            <w:tcW w:w="2640" w:type="dxa"/>
            <w:hideMark/>
          </w:tcPr>
          <w:p w14:paraId="31AA19D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Проверить Центр обновления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0" w:type="auto"/>
            <w:hideMark/>
          </w:tcPr>
          <w:p w14:paraId="65AE624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Откройте Центр обновления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установки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7, чтобы убедиться в наличии последнего драйвера для данного устройства. В противном случае оно может не работать.</w:t>
            </w:r>
          </w:p>
        </w:tc>
      </w:tr>
      <w:tr w:rsidR="00AD6FFE" w:rsidRPr="00AD6FFE" w14:paraId="695DDFB9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30B7644A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editId="7F11ACE4">
                  <wp:extent cx="156210" cy="156210"/>
                  <wp:effectExtent l="0" t="0" r="0" b="0"/>
                  <wp:docPr id="47" name="Рисунок 47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068F2EFF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Canon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iP1200</w:t>
            </w:r>
          </w:p>
          <w:p w14:paraId="3E0AA46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Canon</w:t>
            </w:r>
            <w:proofErr w:type="spellEnd"/>
          </w:p>
        </w:tc>
        <w:tc>
          <w:tcPr>
            <w:tcW w:w="2640" w:type="dxa"/>
            <w:hideMark/>
          </w:tcPr>
          <w:p w14:paraId="395122D6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Проверить Центр обновления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0" w:type="auto"/>
            <w:hideMark/>
          </w:tcPr>
          <w:p w14:paraId="78B2406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Откройте Центр обновления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установки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7, чтобы убедиться в наличии последнего драйвера для данного устройства. В противном случае оно может не работать.</w:t>
            </w:r>
          </w:p>
        </w:tc>
      </w:tr>
      <w:tr w:rsidR="00AD6FFE" w:rsidRPr="00AD6FFE" w14:paraId="78BB4494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515CA57B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6422AB99">
                  <wp:extent cx="156210" cy="156210"/>
                  <wp:effectExtent l="0" t="0" r="0" b="0"/>
                  <wp:docPr id="46" name="Рисунок 46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6A45416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JMicron JMB36X Controller</w:t>
            </w:r>
          </w:p>
          <w:p w14:paraId="7DEA6DC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>JMicron Technology Corp.</w:t>
            </w:r>
          </w:p>
        </w:tc>
        <w:tc>
          <w:tcPr>
            <w:tcW w:w="2640" w:type="dxa"/>
            <w:hideMark/>
          </w:tcPr>
          <w:p w14:paraId="2582139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0A36F0A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4B04A787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342E304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211E07B1">
                  <wp:extent cx="156210" cy="156210"/>
                  <wp:effectExtent l="0" t="0" r="0" b="0"/>
                  <wp:docPr id="45" name="Рисунок 45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780BF70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NVIDIA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GeForce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8600 GT </w:t>
            </w:r>
          </w:p>
          <w:p w14:paraId="7E10BAE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NVIDIA</w:t>
            </w:r>
          </w:p>
        </w:tc>
        <w:tc>
          <w:tcPr>
            <w:tcW w:w="2640" w:type="dxa"/>
            <w:hideMark/>
          </w:tcPr>
          <w:p w14:paraId="62E0322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4DF1A99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759C5CA3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0C9BC86D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1819D57D">
                  <wp:extent cx="156210" cy="156210"/>
                  <wp:effectExtent l="0" t="0" r="0" b="0"/>
                  <wp:docPr id="44" name="Рисунок 44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4F64C40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NVIDIA Network Bus Enumerator</w:t>
            </w:r>
          </w:p>
          <w:p w14:paraId="67C136D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>NVIDIA</w:t>
            </w:r>
          </w:p>
        </w:tc>
        <w:tc>
          <w:tcPr>
            <w:tcW w:w="2640" w:type="dxa"/>
            <w:hideMark/>
          </w:tcPr>
          <w:p w14:paraId="7A624220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268FCC46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4EAD7F1E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0A9AD6CC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321FDB20">
                  <wp:extent cx="156210" cy="156210"/>
                  <wp:effectExtent l="0" t="0" r="0" b="0"/>
                  <wp:docPr id="43" name="Рисунок 43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712F1411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NVIDIA nForce Serial ATA Controller</w:t>
            </w:r>
          </w:p>
          <w:p w14:paraId="3621C6B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>NVIDIA Corporation</w:t>
            </w:r>
          </w:p>
        </w:tc>
        <w:tc>
          <w:tcPr>
            <w:tcW w:w="2640" w:type="dxa"/>
            <w:hideMark/>
          </w:tcPr>
          <w:p w14:paraId="48D11BB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192229E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2889BE83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70F28EB1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0B2635BE">
                  <wp:extent cx="156210" cy="156210"/>
                  <wp:effectExtent l="0" t="0" r="0" b="0"/>
                  <wp:docPr id="42" name="Рисунок 42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2459129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NVIDIA nForce Serial ATA Controller</w:t>
            </w:r>
          </w:p>
          <w:p w14:paraId="082BE3AF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>NVIDIA Corporation</w:t>
            </w:r>
          </w:p>
        </w:tc>
        <w:tc>
          <w:tcPr>
            <w:tcW w:w="2640" w:type="dxa"/>
            <w:hideMark/>
          </w:tcPr>
          <w:p w14:paraId="16CA717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6F6FA13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6C385669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75E6C26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53E868B4">
                  <wp:extent cx="156210" cy="156210"/>
                  <wp:effectExtent l="0" t="0" r="0" b="0"/>
                  <wp:docPr id="41" name="Рисунок 41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0C67CF5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Realtek High Definition Audio</w:t>
            </w:r>
          </w:p>
          <w:p w14:paraId="058AE94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>Realtek</w:t>
            </w:r>
          </w:p>
        </w:tc>
        <w:tc>
          <w:tcPr>
            <w:tcW w:w="2640" w:type="dxa"/>
            <w:hideMark/>
          </w:tcPr>
          <w:p w14:paraId="3D24B92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44E04EB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3EF773AA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857E01F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1605A174">
                  <wp:extent cx="156210" cy="156210"/>
                  <wp:effectExtent l="0" t="0" r="0" b="0"/>
                  <wp:docPr id="40" name="Рисунок 40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6E3DE75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VIA OHCI-совместимый IEEE 1394 хост-контроллер</w:t>
            </w:r>
          </w:p>
          <w:p w14:paraId="57E0EBE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VIA</w:t>
            </w:r>
          </w:p>
        </w:tc>
        <w:tc>
          <w:tcPr>
            <w:tcW w:w="2640" w:type="dxa"/>
            <w:hideMark/>
          </w:tcPr>
          <w:p w14:paraId="6AC66A4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58E75D6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6BA8168D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361D1787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hideMark/>
          </w:tcPr>
          <w:p w14:paraId="151C568F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hideMark/>
          </w:tcPr>
          <w:p w14:paraId="7B316E7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268704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FFE" w:rsidRPr="00AD6FFE" w14:paraId="47477416" w14:textId="77777777" w:rsidTr="00AD6FFE">
        <w:trPr>
          <w:cantSplit/>
          <w:tblCellSpacing w:w="0" w:type="dxa"/>
        </w:trPr>
        <w:tc>
          <w:tcPr>
            <w:tcW w:w="4560" w:type="dxa"/>
            <w:gridSpan w:val="2"/>
            <w:tcBorders>
              <w:top w:val="single" w:sz="6" w:space="0" w:color="D6DEE6"/>
            </w:tcBorders>
            <w:shd w:val="clear" w:color="auto" w:fill="F6F9FC"/>
            <w:hideMark/>
          </w:tcPr>
          <w:p w14:paraId="2A76195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2640" w:type="dxa"/>
            <w:tcBorders>
              <w:top w:val="single" w:sz="6" w:space="0" w:color="D6DEE6"/>
            </w:tcBorders>
            <w:shd w:val="clear" w:color="auto" w:fill="F6F9FC"/>
            <w:hideMark/>
          </w:tcPr>
          <w:p w14:paraId="0FB794E6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Состояние</w:t>
            </w:r>
          </w:p>
        </w:tc>
        <w:tc>
          <w:tcPr>
            <w:tcW w:w="0" w:type="auto"/>
            <w:tcBorders>
              <w:top w:val="single" w:sz="6" w:space="0" w:color="D6DEE6"/>
            </w:tcBorders>
            <w:shd w:val="clear" w:color="auto" w:fill="F6F9FC"/>
            <w:hideMark/>
          </w:tcPr>
          <w:p w14:paraId="10D7F10F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Подробности</w:t>
            </w:r>
          </w:p>
        </w:tc>
      </w:tr>
      <w:tr w:rsidR="00AD6FFE" w:rsidRPr="00AD6FFE" w14:paraId="5B1B14FF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1B3D4D35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710F8D5E">
                  <wp:extent cx="156210" cy="156210"/>
                  <wp:effectExtent l="0" t="0" r="0" b="0"/>
                  <wp:docPr id="39" name="Рисунок 39" descr="mhtml:file://C:\Documents%20and%20Settings\юзерок\Local%20Settings\Temp\Rar$DI00.937\ааааа.mht!img/ex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mhtml:file://C:\Documents%20and%20Settings\юзерок\Local%20Settings\Temp\Rar$DI00.937\ааааа.mht!img/ex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19C79C3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Alps Pointing-device Driver</w:t>
            </w:r>
          </w:p>
          <w:p w14:paraId="19C1633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version 5.5.1.227</w:t>
            </w:r>
          </w:p>
          <w:p w14:paraId="2B072DE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Alps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Electric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Co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Ltd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40" w:type="dxa"/>
            <w:hideMark/>
          </w:tcPr>
          <w:p w14:paraId="4D78243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Известны проблемы</w:t>
            </w:r>
          </w:p>
        </w:tc>
        <w:tc>
          <w:tcPr>
            <w:tcW w:w="0" w:type="auto"/>
            <w:hideMark/>
          </w:tcPr>
          <w:p w14:paraId="15117DF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Возможны проблемы с запуском этой программы в системе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 </w:t>
            </w:r>
          </w:p>
        </w:tc>
      </w:tr>
      <w:tr w:rsidR="00AD6FFE" w:rsidRPr="00AD6FFE" w14:paraId="4B9B5B56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39015C6B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editId="7CAF521F">
                  <wp:extent cx="156210" cy="156210"/>
                  <wp:effectExtent l="0" t="0" r="0" b="0"/>
                  <wp:docPr id="38" name="Рисунок 38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0443504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Ashampoo Burning Studio 9.20</w:t>
            </w:r>
          </w:p>
          <w:p w14:paraId="256BCB1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version 9.2.0</w:t>
            </w:r>
          </w:p>
          <w:p w14:paraId="335A677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 xml:space="preserve">ashampoo GmbH &amp; Co. </w:t>
            </w: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KG</w:t>
            </w:r>
          </w:p>
        </w:tc>
        <w:tc>
          <w:tcPr>
            <w:tcW w:w="2640" w:type="dxa"/>
            <w:hideMark/>
          </w:tcPr>
          <w:p w14:paraId="2E40896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6CEE5C94">
                  <wp:extent cx="267335" cy="323215"/>
                  <wp:effectExtent l="0" t="0" r="0" b="0"/>
                  <wp:docPr id="37" name="Рисунок 37" descr="Совместимо с Window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Совместимо с Windows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7CE4760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Это программа отмечена логотипом Майкрософт «Совместимо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7». </w:t>
            </w:r>
          </w:p>
          <w:p w14:paraId="6390F88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Дополнительные сведения о логотипе «Совместимо с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7»</w:t>
              </w:r>
            </w:hyperlink>
          </w:p>
        </w:tc>
      </w:tr>
      <w:tr w:rsidR="00AD6FFE" w:rsidRPr="00AD6FFE" w14:paraId="620F3936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220BDB98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0F629A92">
                  <wp:extent cx="156210" cy="156210"/>
                  <wp:effectExtent l="0" t="0" r="0" b="0"/>
                  <wp:docPr id="36" name="Рисунок 36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3BF4188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Microsoft Visual C++ 2005 Redistributable</w:t>
            </w:r>
          </w:p>
          <w:p w14:paraId="1E5DE9B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version 8.0.56336</w:t>
            </w:r>
          </w:p>
          <w:p w14:paraId="13DC79F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Microsoft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Corporation</w:t>
            </w:r>
            <w:proofErr w:type="spellEnd"/>
          </w:p>
        </w:tc>
        <w:tc>
          <w:tcPr>
            <w:tcW w:w="2640" w:type="dxa"/>
            <w:hideMark/>
          </w:tcPr>
          <w:p w14:paraId="0C40843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54D08FCE">
                  <wp:extent cx="267335" cy="323215"/>
                  <wp:effectExtent l="0" t="0" r="0" b="0"/>
                  <wp:docPr id="35" name="Рисунок 35" descr="Совместимо с Window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Совместимо с Windows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21D6A1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Это программа отмечена логотипом Майкрософт «Совместимо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7». </w:t>
            </w:r>
          </w:p>
          <w:p w14:paraId="5D7B664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Дополнительные сведения о логотипе «Совместимо с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7»</w:t>
              </w:r>
            </w:hyperlink>
          </w:p>
        </w:tc>
      </w:tr>
      <w:tr w:rsidR="00AD6FFE" w:rsidRPr="00AD6FFE" w14:paraId="7A34DE57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7D12A5C7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6029B796">
                  <wp:extent cx="156210" cy="156210"/>
                  <wp:effectExtent l="0" t="0" r="0" b="0"/>
                  <wp:docPr id="34" name="Рисунок 34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4F6EC95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NVIDIA ForceWare Network Access Manager</w:t>
            </w:r>
          </w:p>
          <w:p w14:paraId="682EE6C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version 1.00.7313</w:t>
            </w:r>
          </w:p>
          <w:p w14:paraId="6A58F1E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Корпорация NVIDIA</w:t>
            </w:r>
          </w:p>
        </w:tc>
        <w:tc>
          <w:tcPr>
            <w:tcW w:w="2640" w:type="dxa"/>
            <w:hideMark/>
          </w:tcPr>
          <w:p w14:paraId="71461EC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3B74E8F5">
                  <wp:extent cx="267335" cy="323215"/>
                  <wp:effectExtent l="0" t="0" r="0" b="0"/>
                  <wp:docPr id="33" name="Рисунок 33" descr="Совместимо с Window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Совместимо с Windows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A17F15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Это программа отмечена логотипом Майкрософт «Совместимо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7». </w:t>
            </w:r>
          </w:p>
          <w:p w14:paraId="73936FC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Дополнительные сведения о логотипе «Совместимо с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7»</w:t>
              </w:r>
            </w:hyperlink>
          </w:p>
        </w:tc>
      </w:tr>
      <w:tr w:rsidR="00AD6FFE" w:rsidRPr="00AD6FFE" w14:paraId="3551AF87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5942ABE9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0F19D553">
                  <wp:extent cx="156210" cy="156210"/>
                  <wp:effectExtent l="0" t="0" r="0" b="0"/>
                  <wp:docPr id="32" name="Рисунок 32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6DC9F0A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K-Lite Mega Codec Pack 5.1.0</w:t>
            </w:r>
          </w:p>
          <w:p w14:paraId="7722C6F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version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5.1.0</w:t>
            </w:r>
          </w:p>
        </w:tc>
        <w:tc>
          <w:tcPr>
            <w:tcW w:w="2640" w:type="dxa"/>
            <w:hideMark/>
          </w:tcPr>
          <w:p w14:paraId="0C37822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48887086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 программа совместима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6068B60B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19C7A8A2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6D198E37">
                  <wp:extent cx="156210" cy="156210"/>
                  <wp:effectExtent l="0" t="0" r="0" b="0"/>
                  <wp:docPr id="31" name="Рисунок 31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1B9D197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.NET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Framework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1.1</w:t>
            </w:r>
          </w:p>
        </w:tc>
        <w:tc>
          <w:tcPr>
            <w:tcW w:w="2640" w:type="dxa"/>
            <w:hideMark/>
          </w:tcPr>
          <w:p w14:paraId="74E75A3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6A7D350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 программа совместима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39E20098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2C1CB60A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hideMark/>
          </w:tcPr>
          <w:p w14:paraId="648062A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hideMark/>
          </w:tcPr>
          <w:p w14:paraId="2C55129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6B6B246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FFE" w:rsidRPr="00AD6FFE" w14:paraId="32C55820" w14:textId="77777777" w:rsidTr="00AD6FFE">
        <w:trPr>
          <w:cantSplit/>
          <w:tblCellSpacing w:w="0" w:type="dxa"/>
        </w:trPr>
        <w:tc>
          <w:tcPr>
            <w:tcW w:w="0" w:type="auto"/>
            <w:gridSpan w:val="4"/>
            <w:hideMark/>
          </w:tcPr>
          <w:p w14:paraId="2E3DA6E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Режим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XP — это дополнительная функция в системах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Профессиональная 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Максимальная, которая предъявляет отдельные требования к системе. </w:t>
            </w:r>
          </w:p>
          <w:p w14:paraId="0E38C40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Дополнительные сведения см. на веб-сайте, </w:t>
              </w:r>
              <w:proofErr w:type="gram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посвященном</w:t>
              </w:r>
              <w:proofErr w:type="gram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режиму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XP</w:t>
              </w:r>
            </w:hyperlink>
          </w:p>
        </w:tc>
      </w:tr>
      <w:tr w:rsidR="00AD6FFE" w:rsidRPr="00AD6FFE" w14:paraId="450B7698" w14:textId="77777777" w:rsidTr="00AD6FFE">
        <w:trPr>
          <w:cantSplit/>
          <w:tblCellSpacing w:w="0" w:type="dxa"/>
        </w:trPr>
        <w:tc>
          <w:tcPr>
            <w:tcW w:w="7200" w:type="dxa"/>
            <w:gridSpan w:val="3"/>
            <w:tcBorders>
              <w:top w:val="single" w:sz="6" w:space="0" w:color="D6DEE6"/>
            </w:tcBorders>
            <w:shd w:val="clear" w:color="auto" w:fill="F6F9FC"/>
            <w:hideMark/>
          </w:tcPr>
          <w:p w14:paraId="57D288B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Требование</w:t>
            </w:r>
          </w:p>
        </w:tc>
        <w:tc>
          <w:tcPr>
            <w:tcW w:w="0" w:type="auto"/>
            <w:tcBorders>
              <w:top w:val="single" w:sz="6" w:space="0" w:color="D6DEE6"/>
            </w:tcBorders>
            <w:shd w:val="clear" w:color="auto" w:fill="F6F9FC"/>
            <w:hideMark/>
          </w:tcPr>
          <w:p w14:paraId="42D373B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Подробности</w:t>
            </w:r>
          </w:p>
        </w:tc>
      </w:tr>
      <w:tr w:rsidR="00AD6FFE" w:rsidRPr="00AD6FFE" w14:paraId="54B42E28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63D17EC2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0871D59C">
                  <wp:extent cx="156210" cy="156210"/>
                  <wp:effectExtent l="0" t="0" r="0" b="0"/>
                  <wp:docPr id="30" name="Рисунок 30" descr="mhtml:file://C:\Documents%20and%20Settings\юзерок\Local%20Settings\Temp\Rar$DI00.937\ааааа.mht!img/ex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mhtml:file://C:\Documents%20and%20Settings\юзерок\Local%20Settings\Temp\Rar$DI00.937\ааааа.mht!img/ex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76F8B4A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Технология виртуализации не поддерживается</w:t>
            </w:r>
          </w:p>
        </w:tc>
        <w:tc>
          <w:tcPr>
            <w:tcW w:w="0" w:type="auto"/>
            <w:hideMark/>
          </w:tcPr>
          <w:p w14:paraId="3E36BB1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не поддерживает аппаратную технологию виртуализации.</w:t>
            </w:r>
          </w:p>
        </w:tc>
      </w:tr>
      <w:tr w:rsidR="00AD6FFE" w:rsidRPr="00AD6FFE" w14:paraId="79375E4F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1F5B9557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editId="121C7E71">
                  <wp:extent cx="156210" cy="156210"/>
                  <wp:effectExtent l="0" t="0" r="0" b="0"/>
                  <wp:docPr id="29" name="Рисунок 29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177CF82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 ГБ ОЗУ</w:t>
            </w:r>
          </w:p>
        </w:tc>
        <w:tc>
          <w:tcPr>
            <w:tcW w:w="0" w:type="auto"/>
            <w:hideMark/>
          </w:tcPr>
          <w:p w14:paraId="3048F04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соответствует минимальному требованию к объему ОЗУ (2 ГБ) для запуска режима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XP в 32-разрядной версии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5893FE0C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5C2A0092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6A2B7470">
                  <wp:extent cx="156210" cy="156210"/>
                  <wp:effectExtent l="0" t="0" r="0" b="0"/>
                  <wp:docPr id="28" name="Рисунок 28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5264D541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15 ГБ свободного места</w:t>
            </w:r>
          </w:p>
        </w:tc>
        <w:tc>
          <w:tcPr>
            <w:tcW w:w="0" w:type="auto"/>
            <w:hideMark/>
          </w:tcPr>
          <w:p w14:paraId="0155EDE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соответствует минимальному требованию к свободному месту на диске (15 ГБ) для установки и запуска режима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XP.</w:t>
            </w:r>
          </w:p>
        </w:tc>
      </w:tr>
      <w:tr w:rsidR="00AD6FFE" w:rsidRPr="00AD6FFE" w14:paraId="598B84B0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085F15F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hideMark/>
          </w:tcPr>
          <w:p w14:paraId="6D8994B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hideMark/>
          </w:tcPr>
          <w:p w14:paraId="521BFE96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170297F0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86E3E1C" w14:textId="77777777" w:rsidR="00AD6FFE" w:rsidRPr="00AD6FFE" w:rsidRDefault="00AD6FFE" w:rsidP="00AD6FFE">
      <w:pPr>
        <w:spacing w:after="96" w:line="240" w:lineRule="auto"/>
        <w:rPr>
          <w:rFonts w:ascii="Times New Roman" w:eastAsia="Times New Roman" w:hAnsi="Times New Roman" w:cs="Times New Roman"/>
          <w:color w:val="003399"/>
          <w:sz w:val="28"/>
          <w:szCs w:val="28"/>
          <w:lang w:eastAsia="ru-RU"/>
        </w:rPr>
      </w:pPr>
      <w:r w:rsidRPr="00AD6FFE">
        <w:rPr>
          <w:rFonts w:ascii="Times New Roman" w:eastAsia="Times New Roman" w:hAnsi="Times New Roman" w:cs="Times New Roman"/>
          <w:color w:val="003399"/>
          <w:sz w:val="28"/>
          <w:szCs w:val="28"/>
          <w:lang w:eastAsia="ru-RU"/>
        </w:rPr>
        <w:t xml:space="preserve">Сведения об обновлении до 64-разрядной версии </w:t>
      </w:r>
      <w:proofErr w:type="spellStart"/>
      <w:r w:rsidRPr="00AD6FFE">
        <w:rPr>
          <w:rFonts w:ascii="Times New Roman" w:eastAsia="Times New Roman" w:hAnsi="Times New Roman" w:cs="Times New Roman"/>
          <w:color w:val="003399"/>
          <w:sz w:val="28"/>
          <w:szCs w:val="28"/>
          <w:lang w:eastAsia="ru-RU"/>
        </w:rPr>
        <w:t>Windows</w:t>
      </w:r>
      <w:proofErr w:type="spellEnd"/>
      <w:r w:rsidRPr="00AD6FFE">
        <w:rPr>
          <w:rFonts w:ascii="Times New Roman" w:eastAsia="Times New Roman" w:hAnsi="Times New Roman" w:cs="Times New Roman"/>
          <w:color w:val="003399"/>
          <w:sz w:val="28"/>
          <w:szCs w:val="28"/>
          <w:lang w:eastAsia="ru-RU"/>
        </w:rPr>
        <w:t xml:space="preserve"> 7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94"/>
        <w:gridCol w:w="2637"/>
        <w:gridCol w:w="2165"/>
      </w:tblGrid>
      <w:tr w:rsidR="00AD6FFE" w:rsidRPr="00AD6FFE" w14:paraId="0218E4B2" w14:textId="77777777" w:rsidTr="00AD6FFE">
        <w:trPr>
          <w:cantSplit/>
          <w:tblCellSpacing w:w="0" w:type="dxa"/>
        </w:trPr>
        <w:tc>
          <w:tcPr>
            <w:tcW w:w="7200" w:type="dxa"/>
            <w:gridSpan w:val="3"/>
            <w:tcBorders>
              <w:top w:val="single" w:sz="6" w:space="0" w:color="D6DEE6"/>
            </w:tcBorders>
            <w:shd w:val="clear" w:color="auto" w:fill="F6F9FC"/>
            <w:hideMark/>
          </w:tcPr>
          <w:p w14:paraId="1851A0C6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Система</w:t>
            </w:r>
          </w:p>
        </w:tc>
        <w:tc>
          <w:tcPr>
            <w:tcW w:w="0" w:type="auto"/>
            <w:tcBorders>
              <w:top w:val="single" w:sz="6" w:space="0" w:color="D6DEE6"/>
            </w:tcBorders>
            <w:shd w:val="clear" w:color="auto" w:fill="F6F9FC"/>
            <w:hideMark/>
          </w:tcPr>
          <w:p w14:paraId="0E91954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Подробности</w:t>
            </w:r>
          </w:p>
        </w:tc>
      </w:tr>
      <w:tr w:rsidR="00AD6FFE" w:rsidRPr="00AD6FFE" w14:paraId="02B6E2C2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100A259B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201EE027">
                  <wp:extent cx="156210" cy="156210"/>
                  <wp:effectExtent l="0" t="0" r="0" b="0"/>
                  <wp:docPr id="27" name="Рисунок 27" descr="mhtml:file://C:\Documents%20and%20Settings\юзерок\Local%20Settings\Temp\Rar$DI00.937\ааааа.mht!img/inf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mhtml:file://C:\Documents%20and%20Settings\юзерок\Local%20Settings\Temp\Rar$DI00.937\ааааа.mht!img/inf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705173D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Требуется выборочная установка</w:t>
            </w:r>
          </w:p>
        </w:tc>
        <w:tc>
          <w:tcPr>
            <w:tcW w:w="0" w:type="auto"/>
            <w:hideMark/>
          </w:tcPr>
          <w:p w14:paraId="7FD5E95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Потребуется выполнить выборочную установку 64-разрядной версии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7, а затем переустановить программы. Прежде чем начать, создайте резервные копии файлов. </w:t>
            </w:r>
          </w:p>
          <w:p w14:paraId="4C66116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Получите в Интернете важные сведения об установке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7 на компьютере с системой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XP </w:t>
              </w:r>
            </w:hyperlink>
          </w:p>
        </w:tc>
      </w:tr>
      <w:tr w:rsidR="00AD6FFE" w:rsidRPr="00AD6FFE" w14:paraId="5B540F42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3D25D863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editId="5B8A0E7C">
                  <wp:extent cx="156210" cy="156210"/>
                  <wp:effectExtent l="0" t="0" r="0" b="0"/>
                  <wp:docPr id="26" name="Рисунок 26" descr="mhtml:file://C:\Documents%20and%20Settings\юзерок\Local%20Settings\Temp\Rar$DI00.937\ааааа.mht!img/ex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mhtml:file://C:\Documents%20and%20Settings\юзерок\Local%20Settings\Temp\Rar$DI00.937\ааааа.mht!img/ex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6FEB1260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1,3 ГБ свободного места доступно на C:</w:t>
            </w:r>
          </w:p>
        </w:tc>
        <w:tc>
          <w:tcPr>
            <w:tcW w:w="0" w:type="auto"/>
            <w:hideMark/>
          </w:tcPr>
          <w:p w14:paraId="282CD780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установки 64-разрядной версии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требуется как минимум 20 ГБ свободного места на диске. Можно удалить ненужные файлы, чтобы освободить место, или связаться с производителем или продавцом ПК для получения сведений о доступности жесткого диска большей емкости. Можно также выполнить выборочную установку на другой жесткий диск. </w:t>
            </w:r>
          </w:p>
        </w:tc>
      </w:tr>
      <w:tr w:rsidR="00AD6FFE" w:rsidRPr="00AD6FFE" w14:paraId="054885A0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2DA34F0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5A5A8E7A">
                  <wp:extent cx="156210" cy="156210"/>
                  <wp:effectExtent l="0" t="0" r="0" b="0"/>
                  <wp:docPr id="25" name="Рисунок 25" descr="mhtml:file://C:\Documents%20and%20Settings\юзерок\Local%20Settings\Temp\Rar$DI00.937\ааааа.mht!img/inf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mhtml:file://C:\Documents%20and%20Settings\юзерок\Local%20Settings\Temp\Rar$DI00.937\ааааа.mht!img/inf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482DAC7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Outlook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Express</w:t>
            </w:r>
            <w:proofErr w:type="spellEnd"/>
          </w:p>
        </w:tc>
        <w:tc>
          <w:tcPr>
            <w:tcW w:w="0" w:type="auto"/>
            <w:hideMark/>
          </w:tcPr>
          <w:p w14:paraId="1B3EEDF6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 программа в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отсутствует. Можно получить похожие программы для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у других производителей программного обеспечения. </w:t>
            </w:r>
          </w:p>
          <w:p w14:paraId="583BB2D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Перейти на веб-сайт Майкрософт для получения дополнительных сведений</w:t>
              </w:r>
            </w:hyperlink>
          </w:p>
        </w:tc>
      </w:tr>
      <w:tr w:rsidR="00AD6FFE" w:rsidRPr="00AD6FFE" w14:paraId="529830E0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A3B0259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5F18B995">
                  <wp:extent cx="156210" cy="156210"/>
                  <wp:effectExtent l="0" t="0" r="0" b="0"/>
                  <wp:docPr id="24" name="Рисунок 24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54D5E526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Поддержка интерфейса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Aero</w:t>
            </w:r>
            <w:proofErr w:type="spellEnd"/>
          </w:p>
        </w:tc>
        <w:tc>
          <w:tcPr>
            <w:tcW w:w="0" w:type="auto"/>
            <w:hideMark/>
          </w:tcPr>
          <w:p w14:paraId="2CC4D45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Графический адаптер поддерживает интерфейс пользователя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Aero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16122EC0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Посмотреть дополнительные сведения о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Aero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в Интернете</w:t>
              </w:r>
            </w:hyperlink>
          </w:p>
        </w:tc>
      </w:tr>
      <w:tr w:rsidR="00AD6FFE" w:rsidRPr="00AD6FFE" w14:paraId="4FA5B52B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3397D2E6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editId="52946C1C">
                  <wp:extent cx="156210" cy="156210"/>
                  <wp:effectExtent l="0" t="0" r="0" b="0"/>
                  <wp:docPr id="23" name="Рисунок 23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62828D01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Частота процессора: 2,2 ГГц</w:t>
            </w:r>
          </w:p>
        </w:tc>
        <w:tc>
          <w:tcPr>
            <w:tcW w:w="0" w:type="auto"/>
            <w:hideMark/>
          </w:tcPr>
          <w:p w14:paraId="45685C3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процессора соответствует минимальному требованию в 1 ГГц.</w:t>
            </w:r>
          </w:p>
        </w:tc>
      </w:tr>
      <w:tr w:rsidR="00AD6FFE" w:rsidRPr="00AD6FFE" w14:paraId="50BF2774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232405A5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230445FD">
                  <wp:extent cx="156210" cy="156210"/>
                  <wp:effectExtent l="0" t="0" r="0" b="0"/>
                  <wp:docPr id="22" name="Рисунок 22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37F9484F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 ГБ ОЗУ</w:t>
            </w:r>
          </w:p>
        </w:tc>
        <w:tc>
          <w:tcPr>
            <w:tcW w:w="0" w:type="auto"/>
            <w:hideMark/>
          </w:tcPr>
          <w:p w14:paraId="7157CF7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соответствует минимальному требованию (2 ГБ). </w:t>
            </w:r>
          </w:p>
        </w:tc>
      </w:tr>
      <w:tr w:rsidR="00AD6FFE" w:rsidRPr="00AD6FFE" w14:paraId="6EDB5266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50596688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hideMark/>
          </w:tcPr>
          <w:p w14:paraId="10BF3DA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hideMark/>
          </w:tcPr>
          <w:p w14:paraId="13AC3B9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5177754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FFE" w:rsidRPr="00AD6FFE" w14:paraId="0540CD5E" w14:textId="77777777" w:rsidTr="00AD6FFE">
        <w:trPr>
          <w:cantSplit/>
          <w:tblCellSpacing w:w="0" w:type="dxa"/>
        </w:trPr>
        <w:tc>
          <w:tcPr>
            <w:tcW w:w="4560" w:type="dxa"/>
            <w:gridSpan w:val="2"/>
            <w:tcBorders>
              <w:top w:val="single" w:sz="6" w:space="0" w:color="D6DEE6"/>
            </w:tcBorders>
            <w:shd w:val="clear" w:color="auto" w:fill="F6F9FC"/>
            <w:hideMark/>
          </w:tcPr>
          <w:p w14:paraId="6EF50DEF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Устройства</w:t>
            </w:r>
          </w:p>
        </w:tc>
        <w:tc>
          <w:tcPr>
            <w:tcW w:w="2640" w:type="dxa"/>
            <w:tcBorders>
              <w:top w:val="single" w:sz="6" w:space="0" w:color="D6DEE6"/>
            </w:tcBorders>
            <w:shd w:val="clear" w:color="auto" w:fill="F6F9FC"/>
            <w:hideMark/>
          </w:tcPr>
          <w:p w14:paraId="4A2485D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Состояние</w:t>
            </w:r>
          </w:p>
        </w:tc>
        <w:tc>
          <w:tcPr>
            <w:tcW w:w="0" w:type="auto"/>
            <w:tcBorders>
              <w:top w:val="single" w:sz="6" w:space="0" w:color="D6DEE6"/>
            </w:tcBorders>
            <w:shd w:val="clear" w:color="auto" w:fill="F6F9FC"/>
            <w:hideMark/>
          </w:tcPr>
          <w:p w14:paraId="762F078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Подробности</w:t>
            </w:r>
          </w:p>
        </w:tc>
      </w:tr>
      <w:tr w:rsidR="00AD6FFE" w:rsidRPr="00AD6FFE" w14:paraId="407468E2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2213446D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75FDD040">
                  <wp:extent cx="156210" cy="156210"/>
                  <wp:effectExtent l="0" t="0" r="0" b="0"/>
                  <wp:docPr id="21" name="Рисунок 21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5834C2B1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ATK0110 ACPI UTILITY</w:t>
            </w:r>
          </w:p>
          <w:p w14:paraId="7B1DE9DF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ATK</w:t>
            </w:r>
          </w:p>
        </w:tc>
        <w:tc>
          <w:tcPr>
            <w:tcW w:w="2640" w:type="dxa"/>
            <w:hideMark/>
          </w:tcPr>
          <w:p w14:paraId="45A20D9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Проверить Центр обновления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0" w:type="auto"/>
            <w:hideMark/>
          </w:tcPr>
          <w:p w14:paraId="74F0442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Откройте Центр обновления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установки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7, чтобы убедиться в наличии последнего драйвера для данного устройства. В противном случае оно может не работать.</w:t>
            </w:r>
          </w:p>
        </w:tc>
      </w:tr>
      <w:tr w:rsidR="00AD6FFE" w:rsidRPr="00AD6FFE" w14:paraId="7EDD79E6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CE88DBA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252B232F">
                  <wp:extent cx="156210" cy="156210"/>
                  <wp:effectExtent l="0" t="0" r="0" b="0"/>
                  <wp:docPr id="20" name="Рисунок 20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1091FA6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Canon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iP1200</w:t>
            </w:r>
          </w:p>
          <w:p w14:paraId="4B4109F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Canon</w:t>
            </w:r>
            <w:proofErr w:type="spellEnd"/>
          </w:p>
        </w:tc>
        <w:tc>
          <w:tcPr>
            <w:tcW w:w="2640" w:type="dxa"/>
            <w:hideMark/>
          </w:tcPr>
          <w:p w14:paraId="1928A89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Проверить Центр обновления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0" w:type="auto"/>
            <w:hideMark/>
          </w:tcPr>
          <w:p w14:paraId="47D9855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Откройте Центр обновления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установки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7, чтобы убедиться в наличии последнего драйвера для данного устройства. В противном случае оно может не работать.</w:t>
            </w:r>
          </w:p>
        </w:tc>
      </w:tr>
      <w:tr w:rsidR="00AD6FFE" w:rsidRPr="00AD6FFE" w14:paraId="18086DEF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119A7334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02F18657">
                  <wp:extent cx="156210" cy="156210"/>
                  <wp:effectExtent l="0" t="0" r="0" b="0"/>
                  <wp:docPr id="19" name="Рисунок 19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6D42551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JMicron JMB36X Controller</w:t>
            </w:r>
          </w:p>
          <w:p w14:paraId="24C79DA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>JMicron Technology Corp.</w:t>
            </w:r>
          </w:p>
        </w:tc>
        <w:tc>
          <w:tcPr>
            <w:tcW w:w="2640" w:type="dxa"/>
            <w:hideMark/>
          </w:tcPr>
          <w:p w14:paraId="18F846B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07BDD10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1E98FBAF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166E1762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06BB56EE">
                  <wp:extent cx="156210" cy="156210"/>
                  <wp:effectExtent l="0" t="0" r="0" b="0"/>
                  <wp:docPr id="18" name="Рисунок 18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1883CED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NVIDIA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GeForce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8600 GT </w:t>
            </w:r>
          </w:p>
          <w:p w14:paraId="13A3B9F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NVIDIA</w:t>
            </w:r>
          </w:p>
        </w:tc>
        <w:tc>
          <w:tcPr>
            <w:tcW w:w="2640" w:type="dxa"/>
            <w:hideMark/>
          </w:tcPr>
          <w:p w14:paraId="0B22361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3A81BF6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5E7CB861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6DFC288F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5C029917">
                  <wp:extent cx="156210" cy="156210"/>
                  <wp:effectExtent l="0" t="0" r="0" b="0"/>
                  <wp:docPr id="17" name="Рисунок 17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7DACFAC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NVIDIA Network Bus Enumerator</w:t>
            </w:r>
          </w:p>
          <w:p w14:paraId="701E3FE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>NVIDIA</w:t>
            </w:r>
          </w:p>
        </w:tc>
        <w:tc>
          <w:tcPr>
            <w:tcW w:w="2640" w:type="dxa"/>
            <w:hideMark/>
          </w:tcPr>
          <w:p w14:paraId="538621A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5BC638C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2AB3D3D1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71BA40C5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6AB7F3C4">
                  <wp:extent cx="156210" cy="156210"/>
                  <wp:effectExtent l="0" t="0" r="0" b="0"/>
                  <wp:docPr id="16" name="Рисунок 16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1153B61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NVIDIA nForce Serial ATA Controller</w:t>
            </w:r>
          </w:p>
          <w:p w14:paraId="537E236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>NVIDIA Corporation</w:t>
            </w:r>
          </w:p>
        </w:tc>
        <w:tc>
          <w:tcPr>
            <w:tcW w:w="2640" w:type="dxa"/>
            <w:hideMark/>
          </w:tcPr>
          <w:p w14:paraId="2921922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07F059D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037D564F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FD1C7AD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editId="2E0F90C1">
                  <wp:extent cx="156210" cy="156210"/>
                  <wp:effectExtent l="0" t="0" r="0" b="0"/>
                  <wp:docPr id="15" name="Рисунок 15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3DE60E0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NVIDIA nForce Serial ATA Controller</w:t>
            </w:r>
          </w:p>
          <w:p w14:paraId="3DB484F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>NVIDIA Corporation</w:t>
            </w:r>
          </w:p>
        </w:tc>
        <w:tc>
          <w:tcPr>
            <w:tcW w:w="2640" w:type="dxa"/>
            <w:hideMark/>
          </w:tcPr>
          <w:p w14:paraId="515D1B6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7BF1BA1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09E178B0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7A64C6AC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2630FAD5">
                  <wp:extent cx="156210" cy="156210"/>
                  <wp:effectExtent l="0" t="0" r="0" b="0"/>
                  <wp:docPr id="14" name="Рисунок 14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0726BA9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Realtek High Definition Audio</w:t>
            </w:r>
          </w:p>
          <w:p w14:paraId="73D1AB8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>Realtek</w:t>
            </w:r>
          </w:p>
        </w:tc>
        <w:tc>
          <w:tcPr>
            <w:tcW w:w="2640" w:type="dxa"/>
            <w:hideMark/>
          </w:tcPr>
          <w:p w14:paraId="4DAEC82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4541D6F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1835E14F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29DFA412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40137221">
                  <wp:extent cx="156210" cy="156210"/>
                  <wp:effectExtent l="0" t="0" r="0" b="0"/>
                  <wp:docPr id="13" name="Рисунок 13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03A61FD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VIA OHCI-совместимый IEEE 1394 хост-контроллер</w:t>
            </w:r>
          </w:p>
          <w:p w14:paraId="1720DBD1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VIA</w:t>
            </w:r>
          </w:p>
        </w:tc>
        <w:tc>
          <w:tcPr>
            <w:tcW w:w="2640" w:type="dxa"/>
            <w:hideMark/>
          </w:tcPr>
          <w:p w14:paraId="629DB0C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5694741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645E24B6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66115675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hideMark/>
          </w:tcPr>
          <w:p w14:paraId="422EC0A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hideMark/>
          </w:tcPr>
          <w:p w14:paraId="16A109E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B05B0D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FFE" w:rsidRPr="00AD6FFE" w14:paraId="4EA29E7B" w14:textId="77777777" w:rsidTr="00AD6FFE">
        <w:trPr>
          <w:cantSplit/>
          <w:tblCellSpacing w:w="0" w:type="dxa"/>
        </w:trPr>
        <w:tc>
          <w:tcPr>
            <w:tcW w:w="4560" w:type="dxa"/>
            <w:gridSpan w:val="2"/>
            <w:tcBorders>
              <w:top w:val="single" w:sz="6" w:space="0" w:color="D6DEE6"/>
            </w:tcBorders>
            <w:shd w:val="clear" w:color="auto" w:fill="F6F9FC"/>
            <w:hideMark/>
          </w:tcPr>
          <w:p w14:paraId="0AB3369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2640" w:type="dxa"/>
            <w:tcBorders>
              <w:top w:val="single" w:sz="6" w:space="0" w:color="D6DEE6"/>
            </w:tcBorders>
            <w:shd w:val="clear" w:color="auto" w:fill="F6F9FC"/>
            <w:hideMark/>
          </w:tcPr>
          <w:p w14:paraId="1841AB27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Состояние</w:t>
            </w:r>
          </w:p>
        </w:tc>
        <w:tc>
          <w:tcPr>
            <w:tcW w:w="0" w:type="auto"/>
            <w:tcBorders>
              <w:top w:val="single" w:sz="6" w:space="0" w:color="D6DEE6"/>
            </w:tcBorders>
            <w:shd w:val="clear" w:color="auto" w:fill="F6F9FC"/>
            <w:hideMark/>
          </w:tcPr>
          <w:p w14:paraId="2A4FB36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Подробности</w:t>
            </w:r>
          </w:p>
        </w:tc>
      </w:tr>
      <w:tr w:rsidR="00AD6FFE" w:rsidRPr="00AD6FFE" w14:paraId="32F26B8B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4FA6BEA2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450E3108">
                  <wp:extent cx="156210" cy="156210"/>
                  <wp:effectExtent l="0" t="0" r="0" b="0"/>
                  <wp:docPr id="12" name="Рисунок 12" descr="mhtml:file://C:\Documents%20and%20Settings\юзерок\Local%20Settings\Temp\Rar$DI00.937\ааааа.mht!img/ex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 descr="mhtml:file://C:\Documents%20and%20Settings\юзерок\Local%20Settings\Temp\Rar$DI00.937\ааааа.mht!img/ex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4AEC208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Alps Pointing-device Driver</w:t>
            </w:r>
          </w:p>
          <w:p w14:paraId="5FA9709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version 5.5.1.227</w:t>
            </w:r>
          </w:p>
          <w:p w14:paraId="0250AFD1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Alps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Electric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Co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Ltd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40" w:type="dxa"/>
            <w:hideMark/>
          </w:tcPr>
          <w:p w14:paraId="6C75946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Известны проблемы</w:t>
            </w:r>
          </w:p>
        </w:tc>
        <w:tc>
          <w:tcPr>
            <w:tcW w:w="0" w:type="auto"/>
            <w:hideMark/>
          </w:tcPr>
          <w:p w14:paraId="75CC1FF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Возможны проблемы с запуском этой программы в системе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 </w:t>
            </w:r>
          </w:p>
        </w:tc>
      </w:tr>
      <w:tr w:rsidR="00AD6FFE" w:rsidRPr="00AD6FFE" w14:paraId="7B86659C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19148B3D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4C7BDFF7">
                  <wp:extent cx="156210" cy="156210"/>
                  <wp:effectExtent l="0" t="0" r="0" b="0"/>
                  <wp:docPr id="11" name="Рисунок 11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442E718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Ashampoo Burning Studio 9.20</w:t>
            </w:r>
          </w:p>
          <w:p w14:paraId="44C66E7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version 9.2.0</w:t>
            </w:r>
          </w:p>
          <w:p w14:paraId="0B88689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val="en-US" w:eastAsia="ru-RU"/>
              </w:rPr>
              <w:t xml:space="preserve">ashampoo GmbH &amp; Co. </w:t>
            </w: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KG</w:t>
            </w:r>
          </w:p>
        </w:tc>
        <w:tc>
          <w:tcPr>
            <w:tcW w:w="2640" w:type="dxa"/>
            <w:hideMark/>
          </w:tcPr>
          <w:p w14:paraId="0B21BD9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474BDB53">
                  <wp:extent cx="267335" cy="323215"/>
                  <wp:effectExtent l="0" t="0" r="0" b="0"/>
                  <wp:docPr id="10" name="Рисунок 10" descr="Совместимо с Window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 descr="Совместимо с Windows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2872A43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Это программа отмечена логотипом Майкрософт «Совместимо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7». </w:t>
            </w:r>
          </w:p>
          <w:p w14:paraId="5113B15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Дополнительные сведения о логотипе «Совместимо с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7»</w:t>
              </w:r>
            </w:hyperlink>
          </w:p>
        </w:tc>
      </w:tr>
      <w:tr w:rsidR="00AD6FFE" w:rsidRPr="00AD6FFE" w14:paraId="005C57D5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6DF5152B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4429DBC4">
                  <wp:extent cx="156210" cy="156210"/>
                  <wp:effectExtent l="0" t="0" r="0" b="0"/>
                  <wp:docPr id="9" name="Рисунок 9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6E3A0A6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Microsoft Visual C++ 2005 Redistributable</w:t>
            </w:r>
          </w:p>
          <w:p w14:paraId="43AF08E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version 8.0.56336</w:t>
            </w:r>
          </w:p>
          <w:p w14:paraId="2CF4A7B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Microsoft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Corporation</w:t>
            </w:r>
            <w:proofErr w:type="spellEnd"/>
          </w:p>
        </w:tc>
        <w:tc>
          <w:tcPr>
            <w:tcW w:w="2640" w:type="dxa"/>
            <w:hideMark/>
          </w:tcPr>
          <w:p w14:paraId="40D3A4C6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14E0B52A">
                  <wp:extent cx="267335" cy="323215"/>
                  <wp:effectExtent l="0" t="0" r="0" b="0"/>
                  <wp:docPr id="8" name="Рисунок 8" descr="Совместимо с Window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Совместимо с Windows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26512B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Это программа отмечена логотипом Майкрософт «Совместимо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7». </w:t>
            </w:r>
          </w:p>
          <w:p w14:paraId="4A8C386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Дополнительные сведения о логотипе «Совместимо с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7»</w:t>
              </w:r>
            </w:hyperlink>
          </w:p>
        </w:tc>
      </w:tr>
      <w:tr w:rsidR="00AD6FFE" w:rsidRPr="00AD6FFE" w14:paraId="3667755F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71A23163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0B92C043">
                  <wp:extent cx="156210" cy="156210"/>
                  <wp:effectExtent l="0" t="0" r="0" b="0"/>
                  <wp:docPr id="7" name="Рисунок 7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764D86D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NVIDIA ForceWare Network Access Manager</w:t>
            </w:r>
          </w:p>
          <w:p w14:paraId="173AF9A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version 1.00.7313</w:t>
            </w:r>
          </w:p>
          <w:p w14:paraId="4C87D51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Корпорация NVIDIA</w:t>
            </w:r>
          </w:p>
        </w:tc>
        <w:tc>
          <w:tcPr>
            <w:tcW w:w="2640" w:type="dxa"/>
            <w:hideMark/>
          </w:tcPr>
          <w:p w14:paraId="12064B91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17E68011">
                  <wp:extent cx="267335" cy="323215"/>
                  <wp:effectExtent l="0" t="0" r="0" b="0"/>
                  <wp:docPr id="6" name="Рисунок 6" descr="Совместимо с Windows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 descr="Совместимо с Windows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14:paraId="168DB15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Это программа отмечена логотипом Майкрософт «Совместимо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7». </w:t>
            </w:r>
          </w:p>
          <w:p w14:paraId="54D97B99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Дополнительные сведения о логотипе «Совместимо с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7»</w:t>
              </w:r>
            </w:hyperlink>
          </w:p>
        </w:tc>
      </w:tr>
      <w:tr w:rsidR="00AD6FFE" w:rsidRPr="00AD6FFE" w14:paraId="671ED6A1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3A0EA0B8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editId="00CBC8B9">
                  <wp:extent cx="156210" cy="156210"/>
                  <wp:effectExtent l="0" t="0" r="0" b="0"/>
                  <wp:docPr id="5" name="Рисунок 5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5E38793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K-Lite Mega Codec Pack 5.1.0</w:t>
            </w:r>
          </w:p>
          <w:p w14:paraId="378E88DF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version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5.1.0</w:t>
            </w:r>
          </w:p>
        </w:tc>
        <w:tc>
          <w:tcPr>
            <w:tcW w:w="2640" w:type="dxa"/>
            <w:hideMark/>
          </w:tcPr>
          <w:p w14:paraId="7225A9B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29EC3E4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 программа совместима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5DCC4284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251CC358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24E00BB2">
                  <wp:extent cx="156210" cy="156210"/>
                  <wp:effectExtent l="0" t="0" r="0" b="0"/>
                  <wp:docPr id="4" name="Рисунок 4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hideMark/>
          </w:tcPr>
          <w:p w14:paraId="5B7ECD2D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.NET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Framework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1.1</w:t>
            </w:r>
          </w:p>
        </w:tc>
        <w:tc>
          <w:tcPr>
            <w:tcW w:w="2640" w:type="dxa"/>
            <w:hideMark/>
          </w:tcPr>
          <w:p w14:paraId="2A9218C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Совместимо</w:t>
            </w:r>
          </w:p>
        </w:tc>
        <w:tc>
          <w:tcPr>
            <w:tcW w:w="0" w:type="auto"/>
            <w:hideMark/>
          </w:tcPr>
          <w:p w14:paraId="41CC830C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 программа совместима с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</w:t>
            </w:r>
          </w:p>
        </w:tc>
      </w:tr>
      <w:tr w:rsidR="00AD6FFE" w:rsidRPr="00AD6FFE" w14:paraId="529013CE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0020B605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0" w:type="dxa"/>
            <w:hideMark/>
          </w:tcPr>
          <w:p w14:paraId="01F39F2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hideMark/>
          </w:tcPr>
          <w:p w14:paraId="7A2D83FE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3F2D93E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FFE" w:rsidRPr="00AD6FFE" w14:paraId="29F7F506" w14:textId="77777777" w:rsidTr="00AD6FFE">
        <w:trPr>
          <w:cantSplit/>
          <w:tblCellSpacing w:w="0" w:type="dxa"/>
        </w:trPr>
        <w:tc>
          <w:tcPr>
            <w:tcW w:w="0" w:type="auto"/>
            <w:gridSpan w:val="4"/>
            <w:hideMark/>
          </w:tcPr>
          <w:p w14:paraId="7C54AE9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Режим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XP — это дополнительная функция в системах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Профессиональная 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Максимальная, которая предъявляет отдельные требования к системе. </w:t>
            </w:r>
          </w:p>
          <w:p w14:paraId="57BA87C8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Дополнительные сведения см. на веб-сайте, </w:t>
              </w:r>
              <w:proofErr w:type="gram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посвященном</w:t>
              </w:r>
              <w:proofErr w:type="gram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режиму </w:t>
              </w:r>
              <w:proofErr w:type="spellStart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>Windows</w:t>
              </w:r>
              <w:proofErr w:type="spellEnd"/>
              <w:r w:rsidRPr="00AD6FFE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lang w:eastAsia="ru-RU"/>
                </w:rPr>
                <w:t xml:space="preserve"> XP</w:t>
              </w:r>
            </w:hyperlink>
          </w:p>
        </w:tc>
      </w:tr>
      <w:tr w:rsidR="00AD6FFE" w:rsidRPr="00AD6FFE" w14:paraId="5C5726BF" w14:textId="77777777" w:rsidTr="00AD6FFE">
        <w:trPr>
          <w:cantSplit/>
          <w:tblCellSpacing w:w="0" w:type="dxa"/>
        </w:trPr>
        <w:tc>
          <w:tcPr>
            <w:tcW w:w="7200" w:type="dxa"/>
            <w:gridSpan w:val="3"/>
            <w:tcBorders>
              <w:top w:val="single" w:sz="6" w:space="0" w:color="D6DEE6"/>
            </w:tcBorders>
            <w:shd w:val="clear" w:color="auto" w:fill="F6F9FC"/>
            <w:hideMark/>
          </w:tcPr>
          <w:p w14:paraId="287FBA34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Требование</w:t>
            </w:r>
          </w:p>
        </w:tc>
        <w:tc>
          <w:tcPr>
            <w:tcW w:w="0" w:type="auto"/>
            <w:tcBorders>
              <w:top w:val="single" w:sz="6" w:space="0" w:color="D6DEE6"/>
            </w:tcBorders>
            <w:shd w:val="clear" w:color="auto" w:fill="F6F9FC"/>
            <w:hideMark/>
          </w:tcPr>
          <w:p w14:paraId="47171A42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4C607A"/>
                <w:sz w:val="24"/>
                <w:szCs w:val="24"/>
                <w:lang w:eastAsia="ru-RU"/>
              </w:rPr>
              <w:t>Подробности</w:t>
            </w:r>
          </w:p>
        </w:tc>
      </w:tr>
      <w:tr w:rsidR="00AD6FFE" w:rsidRPr="00AD6FFE" w14:paraId="7059A3AD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16766640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422D5EC4">
                  <wp:extent cx="156210" cy="156210"/>
                  <wp:effectExtent l="0" t="0" r="0" b="0"/>
                  <wp:docPr id="3" name="Рисунок 3" descr="mhtml:file://C:\Documents%20and%20Settings\юзерок\Local%20Settings\Temp\Rar$DI00.937\ааааа.mht!img/ex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 descr="mhtml:file://C:\Documents%20and%20Settings\юзерок\Local%20Settings\Temp\Rar$DI00.937\ааааа.mht!img/ex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573D583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Технология виртуализации не поддерживается</w:t>
            </w:r>
          </w:p>
        </w:tc>
        <w:tc>
          <w:tcPr>
            <w:tcW w:w="0" w:type="auto"/>
            <w:hideMark/>
          </w:tcPr>
          <w:p w14:paraId="676D8A25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 не поддерживает аппаратную технологию виртуализации.</w:t>
            </w:r>
          </w:p>
        </w:tc>
      </w:tr>
      <w:tr w:rsidR="00AD6FFE" w:rsidRPr="00AD6FFE" w14:paraId="6A3EFB38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39E915D0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619965E5">
                  <wp:extent cx="156210" cy="156210"/>
                  <wp:effectExtent l="0" t="0" r="0" b="0"/>
                  <wp:docPr id="2" name="Рисунок 2" descr="mhtml:file://C:\Documents%20and%20Settings\юзерок\Local%20Settings\Temp\Rar$DI00.937\ааааа.mht!img/ex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 descr="mhtml:file://C:\Documents%20and%20Settings\юзерок\Local%20Settings\Temp\Rar$DI00.937\ааааа.mht!img/ex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3DF6B10B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 ГБ ОЗУ</w:t>
            </w:r>
          </w:p>
        </w:tc>
        <w:tc>
          <w:tcPr>
            <w:tcW w:w="0" w:type="auto"/>
            <w:hideMark/>
          </w:tcPr>
          <w:p w14:paraId="3BF2BCBA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не соответствует минимальному требованию к объему ОЗУ (3 ГБ) для запуска режима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XP в 64-разрядной версии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 При работе в режиме XP возможно снижение производительности.</w:t>
            </w:r>
          </w:p>
        </w:tc>
      </w:tr>
      <w:tr w:rsidR="00AD6FFE" w:rsidRPr="00AD6FFE" w14:paraId="6D228E3C" w14:textId="77777777" w:rsidTr="00AD6FFE">
        <w:trPr>
          <w:cantSplit/>
          <w:tblCellSpacing w:w="0" w:type="dxa"/>
        </w:trPr>
        <w:tc>
          <w:tcPr>
            <w:tcW w:w="660" w:type="dxa"/>
            <w:tcMar>
              <w:top w:w="240" w:type="dxa"/>
              <w:left w:w="0" w:type="dxa"/>
              <w:bottom w:w="48" w:type="dxa"/>
              <w:right w:w="0" w:type="dxa"/>
            </w:tcMar>
            <w:hideMark/>
          </w:tcPr>
          <w:p w14:paraId="0D387068" w14:textId="77777777" w:rsidR="00AD6FFE" w:rsidRPr="00AD6FFE" w:rsidRDefault="00AD6FFE" w:rsidP="00AD6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editId="54E6FEDF">
                  <wp:extent cx="156210" cy="156210"/>
                  <wp:effectExtent l="0" t="0" r="0" b="0"/>
                  <wp:docPr id="1" name="Рисунок 1" descr="mhtml:file://C:\Documents%20and%20Settings\юзерок\Local%20Settings\Temp\Rar$DI00.937\ааааа.mht!img/goo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 descr="mhtml:file://C:\Documents%20and%20Settings\юзерок\Local%20Settings\Temp\Rar$DI00.937\ааааа.mht!img/goo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 mc:Ignorable="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 mc:Ignorable="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0" w:type="dxa"/>
            <w:gridSpan w:val="2"/>
            <w:hideMark/>
          </w:tcPr>
          <w:p w14:paraId="493D102F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15 ГБ свободного места</w:t>
            </w:r>
          </w:p>
        </w:tc>
        <w:tc>
          <w:tcPr>
            <w:tcW w:w="0" w:type="auto"/>
            <w:hideMark/>
          </w:tcPr>
          <w:p w14:paraId="46A2C313" w14:textId="77777777" w:rsidR="00AD6FFE" w:rsidRPr="00AD6FFE" w:rsidRDefault="00AD6FFE" w:rsidP="00AD6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 соответствует минимальному требованию к свободному месту на диске (15 ГБ) для установки и запуска режима </w:t>
            </w:r>
            <w:proofErr w:type="spellStart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</w:t>
            </w:r>
            <w:proofErr w:type="spellEnd"/>
            <w:r w:rsidRPr="00AD6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XP.</w:t>
            </w:r>
          </w:p>
        </w:tc>
      </w:tr>
    </w:tbl>
    <w:p w14:paraId="61B787EF" w14:textId="77777777" w:rsidR="00DF430C" w:rsidRDefault="00DF430C"/>
    <w:sectPr w:rsidR="00DF4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FE"/>
    <w:rsid w:val="00AD6FFE"/>
    <w:rsid w:val="00DF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78E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6FFE"/>
    <w:pPr>
      <w:spacing w:after="0" w:line="240" w:lineRule="auto"/>
      <w:outlineLvl w:val="0"/>
    </w:pPr>
    <w:rPr>
      <w:rFonts w:ascii="Times New Roman" w:eastAsia="Times New Roman" w:hAnsi="Times New Roman" w:cs="Times New Roman"/>
      <w:color w:val="003399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6FFE"/>
    <w:rPr>
      <w:rFonts w:ascii="Times New Roman" w:eastAsia="Times New Roman" w:hAnsi="Times New Roman" w:cs="Times New Roman"/>
      <w:color w:val="003399"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D6FFE"/>
    <w:rPr>
      <w:strike w:val="0"/>
      <w:dstrike w:val="0"/>
      <w:color w:val="0066CC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AD6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6F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6FFE"/>
    <w:pPr>
      <w:spacing w:after="0" w:line="240" w:lineRule="auto"/>
      <w:outlineLvl w:val="0"/>
    </w:pPr>
    <w:rPr>
      <w:rFonts w:ascii="Times New Roman" w:eastAsia="Times New Roman" w:hAnsi="Times New Roman" w:cs="Times New Roman"/>
      <w:color w:val="003399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6FFE"/>
    <w:rPr>
      <w:rFonts w:ascii="Times New Roman" w:eastAsia="Times New Roman" w:hAnsi="Times New Roman" w:cs="Times New Roman"/>
      <w:color w:val="003399"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D6FFE"/>
    <w:rPr>
      <w:strike w:val="0"/>
      <w:dstrike w:val="0"/>
      <w:color w:val="0066CC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AD6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6F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9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34082">
          <w:marLeft w:val="720"/>
          <w:marRight w:val="72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7079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236891">
          <w:marLeft w:val="120"/>
          <w:marRight w:val="120"/>
          <w:marTop w:val="24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1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5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39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1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5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9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3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4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6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4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5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8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2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60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3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8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7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1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6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0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4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10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1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1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7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1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3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2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64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4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91482">
          <w:marLeft w:val="120"/>
          <w:marRight w:val="120"/>
          <w:marTop w:val="24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29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7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7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9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7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2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0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7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0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4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9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1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1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6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5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5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0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4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45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7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9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72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3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9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8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2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1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9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3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9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7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3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6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6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0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1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icrosoft.com/fwlink/?LinkId=163015" TargetMode="External"/><Relationship Id="rId13" Type="http://schemas.openxmlformats.org/officeDocument/2006/relationships/hyperlink" Target="http://go.microsoft.com/fwlink/?LinkId=163021" TargetMode="External"/><Relationship Id="rId18" Type="http://schemas.openxmlformats.org/officeDocument/2006/relationships/hyperlink" Target="http://go.microsoft.com/fwlink/?LinkId=16305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o.microsoft.com/fwlink/?LinkId=163021" TargetMode="External"/><Relationship Id="rId7" Type="http://schemas.openxmlformats.org/officeDocument/2006/relationships/image" Target="media/image2.png"/><Relationship Id="rId12" Type="http://schemas.openxmlformats.org/officeDocument/2006/relationships/hyperlink" Target="http://go.microsoft.com/fwlink/?LinkId=163021" TargetMode="External"/><Relationship Id="rId17" Type="http://schemas.openxmlformats.org/officeDocument/2006/relationships/hyperlink" Target="http://go.microsoft.com/fwlink/?LinkId=1630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go.microsoft.com/fwlink/?LinkId=163009" TargetMode="External"/><Relationship Id="rId20" Type="http://schemas.openxmlformats.org/officeDocument/2006/relationships/hyperlink" Target="http://go.microsoft.com/fwlink/?LinkId=163021" TargetMode="External"/><Relationship Id="rId1" Type="http://schemas.openxmlformats.org/officeDocument/2006/relationships/styles" Target="styles.xml"/><Relationship Id="rId6" Type="http://schemas.openxmlformats.org/officeDocument/2006/relationships/hyperlink" Target="http://go.microsoft.com/fwlink/?LinkId=163009" TargetMode="External"/><Relationship Id="rId11" Type="http://schemas.openxmlformats.org/officeDocument/2006/relationships/image" Target="media/image4.gif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go.microsoft.com/fwlink/?LinkId=16300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go.microsoft.com/fwlink/?LinkId=163055" TargetMode="External"/><Relationship Id="rId19" Type="http://schemas.openxmlformats.org/officeDocument/2006/relationships/hyperlink" Target="http://go.microsoft.com/fwlink/?LinkId=16302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yperlink" Target="http://go.microsoft.com/fwlink/?LinkId=163021" TargetMode="External"/><Relationship Id="rId22" Type="http://schemas.openxmlformats.org/officeDocument/2006/relationships/hyperlink" Target="http://go.microsoft.com/fwlink/?LinkId=163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1410</Words>
  <Characters>8041</Characters>
  <Application>Microsoft Office Word</Application>
  <DocSecurity>0</DocSecurity>
  <Lines>67</Lines>
  <Paragraphs>18</Paragraphs>
  <ScaleCrop>false</ScaleCrop>
  <Company/>
  <LinksUpToDate>false</LinksUpToDate>
  <CharactersWithSpaces>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юзерок</dc:creator>
  <cp:keywords/>
  <dc:description/>
  <cp:lastModifiedBy>юзерок</cp:lastModifiedBy>
  <cp:revision>1</cp:revision>
  <dcterms:created xsi:type="dcterms:W3CDTF">2010-01-02T13:01:00Z</dcterms:created>
  <dcterms:modified xsi:type="dcterms:W3CDTF">2010-01-02T13:02:00Z</dcterms:modified>
</cp:coreProperties>
</file>